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400925" w:rsidRDefault="007C2D76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00925" w:rsidRDefault="0040092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00925" w:rsidRDefault="0040092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00925" w:rsidRDefault="00400925"/>
    <w:p w14:paraId="00000005" w14:textId="77777777" w:rsidR="00400925" w:rsidRDefault="00400925"/>
    <w:p w14:paraId="00000006" w14:textId="77777777" w:rsidR="00400925" w:rsidRDefault="007C2D76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00925" w:rsidRDefault="0040092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00925" w:rsidRDefault="0040092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00925" w:rsidRDefault="007C2D7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00925" w:rsidRDefault="0040092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00925" w:rsidRDefault="0040092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6F36A57A" w:rsidR="00400925" w:rsidRDefault="007C2D76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</w:t>
      </w:r>
      <w:r w:rsidR="00EA2CDA">
        <w:rPr>
          <w:rFonts w:ascii="Arial" w:eastAsia="Arial" w:hAnsi="Arial" w:cs="Arial"/>
          <w:sz w:val="20"/>
          <w:szCs w:val="20"/>
        </w:rPr>
        <w:t>itación 40051001-026-23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400925" w:rsidRDefault="0040092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4902DFEA" w:rsidR="00400925" w:rsidRDefault="007C2D7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EA2CDA">
        <w:rPr>
          <w:rFonts w:ascii="Arial" w:eastAsia="Arial" w:hAnsi="Arial" w:cs="Arial"/>
          <w:color w:val="000000"/>
          <w:sz w:val="20"/>
          <w:szCs w:val="20"/>
        </w:rPr>
        <w:t xml:space="preserve"> licitación 40051001-026-23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400925" w:rsidRDefault="007C2D7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400925" w:rsidRDefault="007C2D7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400925" w:rsidRDefault="007C2D76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400925" w:rsidRDefault="0040092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00925" w:rsidRDefault="0040092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</w:p>
    <w:p w14:paraId="00000014" w14:textId="77777777" w:rsidR="00400925" w:rsidRDefault="0040092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00925" w:rsidRDefault="00400925">
      <w:pPr>
        <w:pStyle w:val="Ttulo1"/>
        <w:jc w:val="center"/>
        <w:rPr>
          <w:sz w:val="18"/>
          <w:szCs w:val="18"/>
        </w:rPr>
      </w:pPr>
    </w:p>
    <w:p w14:paraId="00000016" w14:textId="77777777" w:rsidR="00400925" w:rsidRDefault="007C2D76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400925" w:rsidRDefault="00400925"/>
    <w:p w14:paraId="00000018" w14:textId="77777777" w:rsidR="00400925" w:rsidRDefault="007C2D7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6133BE07" w:rsidR="00400925" w:rsidRDefault="007C2D76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EA2CDA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A" w14:textId="77777777" w:rsidR="00400925" w:rsidRDefault="00400925"/>
    <w:sectPr w:rsidR="0040092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750E9" w14:textId="77777777" w:rsidR="007C2D76" w:rsidRDefault="007C2D76">
      <w:r>
        <w:separator/>
      </w:r>
    </w:p>
  </w:endnote>
  <w:endnote w:type="continuationSeparator" w:id="0">
    <w:p w14:paraId="7E8D5E3E" w14:textId="77777777" w:rsidR="007C2D76" w:rsidRDefault="007C2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400925" w:rsidRDefault="007C2D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89BABA" w14:textId="77777777" w:rsidR="007C2D76" w:rsidRDefault="007C2D76">
      <w:r>
        <w:separator/>
      </w:r>
    </w:p>
  </w:footnote>
  <w:footnote w:type="continuationSeparator" w:id="0">
    <w:p w14:paraId="140F2A1B" w14:textId="77777777" w:rsidR="007C2D76" w:rsidRDefault="007C2D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400925" w:rsidRDefault="007C2D7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00925" w:rsidRDefault="00400925">
    <w:pPr>
      <w:rPr>
        <w:rFonts w:ascii="Cambria" w:eastAsia="Cambria" w:hAnsi="Cambria" w:cs="Cambria"/>
        <w:b/>
        <w:sz w:val="20"/>
        <w:szCs w:val="20"/>
      </w:rPr>
    </w:pPr>
  </w:p>
  <w:p w14:paraId="0000001E" w14:textId="38550C1D" w:rsidR="00400925" w:rsidRPr="00EA2CDA" w:rsidRDefault="00EA2CDA" w:rsidP="00EA2C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" w:eastAsia="Calibri" w:hAnsi="Arial" w:cs="Arial"/>
        <w:b/>
        <w:color w:val="000000"/>
        <w:sz w:val="22"/>
        <w:szCs w:val="22"/>
      </w:rPr>
    </w:pPr>
    <w:r w:rsidRPr="00EA2CDA">
      <w:rPr>
        <w:rFonts w:ascii="Arial" w:eastAsia="Calibri" w:hAnsi="Arial" w:cs="Arial"/>
        <w:b/>
        <w:color w:val="000000"/>
        <w:sz w:val="22"/>
        <w:szCs w:val="22"/>
      </w:rPr>
      <w:t>Licitación Pública Nacional Presencial No.</w:t>
    </w:r>
    <w:r w:rsidRPr="00EA2CDA">
      <w:rPr>
        <w:rFonts w:ascii="Arial" w:eastAsia="Calibri" w:hAnsi="Arial" w:cs="Arial"/>
        <w:color w:val="000000"/>
        <w:sz w:val="22"/>
        <w:szCs w:val="22"/>
      </w:rPr>
      <w:t xml:space="preserve"> </w:t>
    </w:r>
    <w:r w:rsidRPr="00EA2CDA">
      <w:rPr>
        <w:rFonts w:ascii="Arial" w:eastAsia="Calibri" w:hAnsi="Arial" w:cs="Arial"/>
        <w:b/>
        <w:color w:val="000000"/>
        <w:sz w:val="22"/>
        <w:szCs w:val="22"/>
      </w:rPr>
      <w:t>40051001-026-23 (CAGEG-026/2023), para la Adquisición de Sistemas de Aire Acondicionado, Calefacción y de Refrigeración Industrial y Comercial</w:t>
    </w:r>
    <w:r w:rsidRPr="00EA2CDA">
      <w:rPr>
        <w:rFonts w:ascii="Arial" w:eastAsia="Calibri" w:hAnsi="Arial" w:cs="Arial"/>
        <w:b/>
        <w:color w:val="000000"/>
        <w:sz w:val="22"/>
        <w:szCs w:val="22"/>
      </w:rPr>
      <w:t>.</w:t>
    </w:r>
  </w:p>
  <w:p w14:paraId="5D02326B" w14:textId="77777777" w:rsidR="00EA2CDA" w:rsidRDefault="00EA2CD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152D"/>
    <w:multiLevelType w:val="multilevel"/>
    <w:tmpl w:val="466613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00925"/>
    <w:rsid w:val="00400925"/>
    <w:rsid w:val="007C2D76"/>
    <w:rsid w:val="00EA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2023-05-04T17:53:00Z</dcterms:modified>
</cp:coreProperties>
</file>